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0EA3B" w14:textId="4B20A938" w:rsidR="00C27D36" w:rsidRDefault="00A34D31" w:rsidP="00A34D31">
      <w:pPr>
        <w:pStyle w:val="NoSpacing"/>
        <w:rPr>
          <w:rFonts w:ascii="Century Schoolbook" w:hAnsi="Century Schoolbook"/>
          <w:sz w:val="28"/>
          <w:szCs w:val="28"/>
        </w:rPr>
      </w:pPr>
      <w:r w:rsidRPr="00A34D31">
        <w:rPr>
          <w:rFonts w:ascii="Century Schoolbook" w:hAnsi="Century Schoolbook"/>
          <w:sz w:val="28"/>
          <w:szCs w:val="28"/>
        </w:rPr>
        <w:t xml:space="preserve">CA Bible Study for 8 </w:t>
      </w:r>
      <w:r>
        <w:rPr>
          <w:rFonts w:ascii="Century Schoolbook" w:hAnsi="Century Schoolbook"/>
          <w:sz w:val="28"/>
          <w:szCs w:val="28"/>
        </w:rPr>
        <w:t>30 to 9 5  26</w:t>
      </w:r>
    </w:p>
    <w:p w14:paraId="4AA54585" w14:textId="77777777" w:rsidR="00A34D31" w:rsidRDefault="00A34D31" w:rsidP="00A34D31">
      <w:pPr>
        <w:pStyle w:val="NoSpacing"/>
        <w:rPr>
          <w:rFonts w:ascii="Century Schoolbook" w:hAnsi="Century Schoolbook"/>
          <w:sz w:val="28"/>
          <w:szCs w:val="28"/>
        </w:rPr>
      </w:pPr>
    </w:p>
    <w:p w14:paraId="26A2F052" w14:textId="77777777" w:rsidR="006E4B1F" w:rsidRPr="006A7965" w:rsidRDefault="00A34D31" w:rsidP="006E4B1F">
      <w:pPr>
        <w:pStyle w:val="NoSpacing"/>
        <w:rPr>
          <w:rFonts w:ascii="Century Schoolbook" w:hAnsi="Century Schoolbook"/>
          <w:sz w:val="28"/>
          <w:szCs w:val="28"/>
        </w:rPr>
      </w:pPr>
      <w:r>
        <w:rPr>
          <w:rFonts w:ascii="Century Schoolbook" w:hAnsi="Century Schoolbook"/>
          <w:sz w:val="28"/>
          <w:szCs w:val="28"/>
        </w:rPr>
        <w:t>Aug. 30 – (Num. 34</w:t>
      </w:r>
      <w:r w:rsidR="00EB65B2">
        <w:rPr>
          <w:rFonts w:ascii="Century Schoolbook" w:hAnsi="Century Schoolbook"/>
          <w:sz w:val="28"/>
          <w:szCs w:val="28"/>
        </w:rPr>
        <w:t xml:space="preserve">) This chapter </w:t>
      </w:r>
      <w:r w:rsidR="006E4B1F" w:rsidRPr="006A7965">
        <w:rPr>
          <w:rFonts w:ascii="Century Schoolbook" w:hAnsi="Century Schoolbook"/>
          <w:sz w:val="28"/>
          <w:szCs w:val="28"/>
        </w:rPr>
        <w:t xml:space="preserve">describes the borders of the Promised Land God promised Israel. In general terms, Canaan consisted of the land between the Mediterranean Sea and the Jordan River plus modern Lebanon and a portion of modern Syria.  God even allocated who would divide the land. They were chiefs of the 10 tribes who would settle west of the Jordan.  No chiefs of Reuben and Gad are listed because they were settling east of the Jordan. </w:t>
      </w:r>
    </w:p>
    <w:p w14:paraId="6F5C99D2" w14:textId="1498114E" w:rsidR="00A34D31" w:rsidRDefault="006C57CA" w:rsidP="00A34D31">
      <w:pPr>
        <w:pStyle w:val="NoSpacing"/>
        <w:rPr>
          <w:rFonts w:ascii="Century Schoolbook" w:hAnsi="Century Schoolbook"/>
          <w:sz w:val="28"/>
          <w:szCs w:val="28"/>
        </w:rPr>
      </w:pPr>
      <w:r>
        <w:rPr>
          <w:rFonts w:ascii="Century Schoolbook" w:hAnsi="Century Schoolbook"/>
          <w:sz w:val="28"/>
          <w:szCs w:val="28"/>
        </w:rPr>
        <w:tab/>
        <w:t>This explanation of the borders was published around 20</w:t>
      </w:r>
      <w:r w:rsidR="007A0849">
        <w:rPr>
          <w:rFonts w:ascii="Century Schoolbook" w:hAnsi="Century Schoolbook"/>
          <w:sz w:val="28"/>
          <w:szCs w:val="28"/>
        </w:rPr>
        <w:t xml:space="preserve">11. I’m wondering how that fits in its borders at this point. Anyone want to do some research? </w:t>
      </w:r>
    </w:p>
    <w:p w14:paraId="2998480F" w14:textId="77777777" w:rsidR="00A34D31" w:rsidRDefault="00A34D31" w:rsidP="00A34D31">
      <w:pPr>
        <w:pStyle w:val="NoSpacing"/>
        <w:rPr>
          <w:rFonts w:ascii="Century Schoolbook" w:hAnsi="Century Schoolbook"/>
          <w:sz w:val="28"/>
          <w:szCs w:val="28"/>
        </w:rPr>
      </w:pPr>
    </w:p>
    <w:p w14:paraId="7947D978" w14:textId="0C97C403" w:rsidR="00A34D31" w:rsidRDefault="00A34D31" w:rsidP="00A34D31">
      <w:pPr>
        <w:pStyle w:val="NoSpacing"/>
        <w:rPr>
          <w:rFonts w:ascii="Century Schoolbook" w:hAnsi="Century Schoolbook"/>
          <w:sz w:val="28"/>
          <w:szCs w:val="28"/>
        </w:rPr>
      </w:pPr>
      <w:r>
        <w:rPr>
          <w:rFonts w:ascii="Century Schoolbook" w:hAnsi="Century Schoolbook"/>
          <w:sz w:val="28"/>
          <w:szCs w:val="28"/>
        </w:rPr>
        <w:t>Aug. 31 – (</w:t>
      </w:r>
      <w:r w:rsidR="008072D0">
        <w:rPr>
          <w:rFonts w:ascii="Century Schoolbook" w:hAnsi="Century Schoolbook"/>
          <w:sz w:val="28"/>
          <w:szCs w:val="28"/>
        </w:rPr>
        <w:t xml:space="preserve">Num. 35) </w:t>
      </w:r>
      <w:r w:rsidR="008072D0" w:rsidRPr="006A7965">
        <w:rPr>
          <w:rFonts w:ascii="Century Schoolbook" w:hAnsi="Century Schoolbook"/>
          <w:sz w:val="28"/>
          <w:szCs w:val="28"/>
        </w:rPr>
        <w:t>Chapter 35 explains how to keep Canaan holy</w:t>
      </w:r>
      <w:r w:rsidR="00455284">
        <w:rPr>
          <w:rFonts w:ascii="Century Schoolbook" w:hAnsi="Century Schoolbook"/>
          <w:sz w:val="28"/>
          <w:szCs w:val="28"/>
        </w:rPr>
        <w:t xml:space="preserve"> once they had conquered it</w:t>
      </w:r>
      <w:r w:rsidR="008072D0" w:rsidRPr="006A7965">
        <w:rPr>
          <w:rFonts w:ascii="Century Schoolbook" w:hAnsi="Century Schoolbook"/>
          <w:sz w:val="28"/>
          <w:szCs w:val="28"/>
        </w:rPr>
        <w:t>. It was holy because God dwelt there. He is the Holy One</w:t>
      </w:r>
      <w:r w:rsidR="0070798A">
        <w:rPr>
          <w:rFonts w:ascii="Century Schoolbook" w:hAnsi="Century Schoolbook"/>
          <w:sz w:val="28"/>
          <w:szCs w:val="28"/>
        </w:rPr>
        <w:t>,</w:t>
      </w:r>
      <w:r w:rsidR="008072D0" w:rsidRPr="006A7965">
        <w:rPr>
          <w:rFonts w:ascii="Century Schoolbook" w:hAnsi="Century Schoolbook"/>
          <w:sz w:val="28"/>
          <w:szCs w:val="28"/>
        </w:rPr>
        <w:t xml:space="preserve"> and sin and death are in absolute opposition to Him.  If the land is made unclean by violent death, atonement must be made.  Otherwise, the Lord would not protect the land, and Israel would be exiled.  The cities of refuge and the laws associated with them showed how cases of homicide were to be handled.  The Israelite legal system involved the injured person seeking justice in court.  A manslayer was someone who killed any person without intent.  The manslayer was protected from the victim’s angry relatives.  He could flee to one of the cities of refuge.  There, the judges decided whether the killer deserved to be executed for his crime.  The guidelines for those decisions are stated in 35:16-34.  Do we see any of these descriptions in our justice system today?</w:t>
      </w:r>
    </w:p>
    <w:p w14:paraId="2DC5DE57" w14:textId="77777777" w:rsidR="00A34D31" w:rsidRDefault="00A34D31" w:rsidP="00A34D31">
      <w:pPr>
        <w:pStyle w:val="NoSpacing"/>
        <w:rPr>
          <w:rFonts w:ascii="Century Schoolbook" w:hAnsi="Century Schoolbook"/>
          <w:sz w:val="28"/>
          <w:szCs w:val="28"/>
        </w:rPr>
      </w:pPr>
    </w:p>
    <w:p w14:paraId="76F07F03" w14:textId="1117E0C4" w:rsidR="00AC2E32" w:rsidRPr="006A7965" w:rsidRDefault="00A34D31" w:rsidP="00AC2E32">
      <w:pPr>
        <w:pStyle w:val="NoSpacing"/>
        <w:rPr>
          <w:rFonts w:ascii="Century Schoolbook" w:hAnsi="Century Schoolbook"/>
          <w:sz w:val="28"/>
          <w:szCs w:val="28"/>
        </w:rPr>
      </w:pPr>
      <w:r>
        <w:rPr>
          <w:rFonts w:ascii="Century Schoolbook" w:hAnsi="Century Schoolbook"/>
          <w:sz w:val="28"/>
          <w:szCs w:val="28"/>
        </w:rPr>
        <w:t>Sept. 1 – (</w:t>
      </w:r>
      <w:r w:rsidR="00003C3D">
        <w:rPr>
          <w:rFonts w:ascii="Century Schoolbook" w:hAnsi="Century Schoolbook"/>
          <w:sz w:val="28"/>
          <w:szCs w:val="28"/>
        </w:rPr>
        <w:t>Num. 36)</w:t>
      </w:r>
      <w:r w:rsidR="00AC2E32">
        <w:rPr>
          <w:rFonts w:ascii="Century Schoolbook" w:hAnsi="Century Schoolbook"/>
          <w:sz w:val="28"/>
          <w:szCs w:val="28"/>
        </w:rPr>
        <w:t xml:space="preserve"> </w:t>
      </w:r>
      <w:r w:rsidR="00AC2E32" w:rsidRPr="006A7965">
        <w:rPr>
          <w:rFonts w:ascii="Century Schoolbook" w:hAnsi="Century Schoolbook"/>
          <w:sz w:val="28"/>
          <w:szCs w:val="28"/>
        </w:rPr>
        <w:t>Chapter 36 has very interesting instructions.  The jubilee occurred every 50 years.  During that time, land that had been sold was to return to its original owner (Lev. 25:10-28). This did not apply to land transferred through marriage.  Normally when men married, there was no transfer of land; it stayed within the man’s own tribe.  But if a land-owning daughter married, the land would be transferred to her husband’s family and tribe.  To prevent tribal land being lost through intermarriage, Moses rule</w:t>
      </w:r>
      <w:r w:rsidR="00CB3018">
        <w:rPr>
          <w:rFonts w:ascii="Century Schoolbook" w:hAnsi="Century Schoolbook"/>
          <w:sz w:val="28"/>
          <w:szCs w:val="28"/>
        </w:rPr>
        <w:t>d</w:t>
      </w:r>
      <w:r w:rsidR="00AC2E32" w:rsidRPr="006A7965">
        <w:rPr>
          <w:rFonts w:ascii="Century Schoolbook" w:hAnsi="Century Schoolbook"/>
          <w:sz w:val="28"/>
          <w:szCs w:val="28"/>
        </w:rPr>
        <w:t xml:space="preserve"> that Zelophehad’s daughters (Num. 27:1-11) must marry men from their own tribe (36:6).  In this way tribal lands would be preserved.  This insistence that everyone… should hold on to this own inheritance can be seen as a promise that the tribes will always live in their God-given land (Gen. 17:8).</w:t>
      </w:r>
    </w:p>
    <w:p w14:paraId="034591E0" w14:textId="77777777" w:rsidR="00AC2E32" w:rsidRPr="006A7965" w:rsidRDefault="00AC2E32" w:rsidP="00AC2E32">
      <w:pPr>
        <w:pStyle w:val="NoSpacing"/>
        <w:rPr>
          <w:rFonts w:ascii="Century Schoolbook" w:hAnsi="Century Schoolbook"/>
          <w:sz w:val="28"/>
          <w:szCs w:val="28"/>
        </w:rPr>
      </w:pPr>
      <w:r w:rsidRPr="006A7965">
        <w:rPr>
          <w:rFonts w:ascii="Century Schoolbook" w:hAnsi="Century Schoolbook"/>
          <w:sz w:val="28"/>
          <w:szCs w:val="28"/>
        </w:rPr>
        <w:t>It’s interesting to note that the very last verse of this book</w:t>
      </w:r>
      <w:r>
        <w:rPr>
          <w:rFonts w:ascii="Century Schoolbook" w:hAnsi="Century Schoolbook"/>
          <w:sz w:val="28"/>
          <w:szCs w:val="28"/>
        </w:rPr>
        <w:t xml:space="preserve"> </w:t>
      </w:r>
      <w:r w:rsidRPr="006A7965">
        <w:rPr>
          <w:rFonts w:ascii="Century Schoolbook" w:hAnsi="Century Schoolbook"/>
          <w:sz w:val="28"/>
          <w:szCs w:val="28"/>
        </w:rPr>
        <w:t xml:space="preserve">reminds the readers that God gave Moses all these instructions. It would be to Israel’s benefit to obey them.  I know we can say the same thing about this whole Bible! </w:t>
      </w:r>
    </w:p>
    <w:p w14:paraId="618D20C8" w14:textId="77777777" w:rsidR="00A34D31" w:rsidRDefault="00A34D31" w:rsidP="00A34D31">
      <w:pPr>
        <w:pStyle w:val="NoSpacing"/>
        <w:rPr>
          <w:rFonts w:ascii="Century Schoolbook" w:hAnsi="Century Schoolbook"/>
          <w:sz w:val="28"/>
          <w:szCs w:val="28"/>
        </w:rPr>
      </w:pPr>
    </w:p>
    <w:p w14:paraId="033459E9" w14:textId="77777777" w:rsidR="00D0334F" w:rsidRPr="002B1D25" w:rsidRDefault="00A34D31" w:rsidP="00D0334F">
      <w:pPr>
        <w:pStyle w:val="NoSpacing"/>
        <w:rPr>
          <w:rFonts w:ascii="Century Schoolbook" w:hAnsi="Century Schoolbook"/>
          <w:sz w:val="28"/>
          <w:szCs w:val="28"/>
        </w:rPr>
      </w:pPr>
      <w:r>
        <w:rPr>
          <w:rFonts w:ascii="Century Schoolbook" w:hAnsi="Century Schoolbook"/>
          <w:sz w:val="28"/>
          <w:szCs w:val="28"/>
        </w:rPr>
        <w:t>Sept. 2 – (</w:t>
      </w:r>
      <w:r w:rsidR="005E0771">
        <w:rPr>
          <w:rFonts w:ascii="Century Schoolbook" w:hAnsi="Century Schoolbook"/>
          <w:sz w:val="28"/>
          <w:szCs w:val="28"/>
        </w:rPr>
        <w:t xml:space="preserve">Deut. </w:t>
      </w:r>
      <w:r w:rsidR="009C4478">
        <w:rPr>
          <w:rFonts w:ascii="Century Schoolbook" w:hAnsi="Century Schoolbook"/>
          <w:sz w:val="28"/>
          <w:szCs w:val="28"/>
        </w:rPr>
        <w:t>1-2)</w:t>
      </w:r>
      <w:r w:rsidR="00D0334F">
        <w:rPr>
          <w:rFonts w:ascii="Century Schoolbook" w:hAnsi="Century Schoolbook"/>
          <w:sz w:val="28"/>
          <w:szCs w:val="28"/>
        </w:rPr>
        <w:t xml:space="preserve"> </w:t>
      </w:r>
      <w:r w:rsidR="00D0334F" w:rsidRPr="002B1D25">
        <w:rPr>
          <w:rFonts w:ascii="Century Schoolbook" w:hAnsi="Century Schoolbook"/>
          <w:sz w:val="28"/>
          <w:szCs w:val="28"/>
        </w:rPr>
        <w:t xml:space="preserve">In Deuteronomy God is telling His children to remember.  </w:t>
      </w:r>
      <w:r w:rsidR="00D0334F" w:rsidRPr="002B1D25">
        <w:rPr>
          <w:rFonts w:ascii="Century Schoolbook" w:hAnsi="Century Schoolbook"/>
          <w:i/>
          <w:sz w:val="28"/>
          <w:szCs w:val="28"/>
        </w:rPr>
        <w:t>Deutero</w:t>
      </w:r>
      <w:r w:rsidR="00D0334F" w:rsidRPr="002B1D25">
        <w:rPr>
          <w:rFonts w:ascii="Century Schoolbook" w:hAnsi="Century Schoolbook"/>
          <w:sz w:val="28"/>
          <w:szCs w:val="28"/>
        </w:rPr>
        <w:t xml:space="preserve"> means second. </w:t>
      </w:r>
      <w:r w:rsidR="00D0334F" w:rsidRPr="002B1D25">
        <w:rPr>
          <w:rFonts w:ascii="Century Schoolbook" w:hAnsi="Century Schoolbook"/>
          <w:i/>
          <w:sz w:val="28"/>
          <w:szCs w:val="28"/>
        </w:rPr>
        <w:t>Nomos</w:t>
      </w:r>
      <w:r w:rsidR="00D0334F" w:rsidRPr="002B1D25">
        <w:rPr>
          <w:rFonts w:ascii="Century Schoolbook" w:hAnsi="Century Schoolbook"/>
          <w:sz w:val="28"/>
          <w:szCs w:val="28"/>
        </w:rPr>
        <w:t xml:space="preserve"> means law. This is the second hearing of the law. Moses spends 40 days teaching the words you are about to read.  Why?  It is Moses’ last chance to guide or disciple the Israelites before he goes home to be with the Lord.  It is what Israelite fathers did with their families before they passed away. God had appointed Moses as their adoptive father through this time in Israel’s life.  </w:t>
      </w:r>
    </w:p>
    <w:p w14:paraId="0A69E077" w14:textId="77777777" w:rsidR="00D0334F" w:rsidRPr="002B1D25" w:rsidRDefault="00D0334F" w:rsidP="00D0334F">
      <w:pPr>
        <w:pStyle w:val="NoSpacing"/>
        <w:rPr>
          <w:rFonts w:ascii="Century Schoolbook" w:hAnsi="Century Schoolbook"/>
          <w:sz w:val="28"/>
          <w:szCs w:val="28"/>
        </w:rPr>
      </w:pPr>
      <w:r w:rsidRPr="002B1D25">
        <w:rPr>
          <w:rFonts w:ascii="Century Schoolbook" w:hAnsi="Century Schoolbook"/>
          <w:sz w:val="28"/>
          <w:szCs w:val="28"/>
        </w:rPr>
        <w:tab/>
        <w:t>Israel was about to make a big transition.  From 40 years of wandering to settling down in a new land. These are transitions from Moses as their leader to Joshua, from wilderness to the Promised Land, from nomads to farmers, from a people with no country to people of their own land.  God is preparing them to stay faithful and distinctive.  Does the Bible not do that for us today?  “Thank you God, for your Word, for your Holy Spirit, for your Love and Redemption!”</w:t>
      </w:r>
      <w:r w:rsidRPr="002B1D25">
        <w:rPr>
          <w:rFonts w:ascii="Century Schoolbook" w:hAnsi="Century Schoolbook"/>
          <w:sz w:val="28"/>
          <w:szCs w:val="28"/>
        </w:rPr>
        <w:tab/>
      </w:r>
    </w:p>
    <w:p w14:paraId="1AD4FE24" w14:textId="77777777" w:rsidR="00D0334F" w:rsidRPr="002B1D25" w:rsidRDefault="00D0334F" w:rsidP="00D0334F">
      <w:pPr>
        <w:pStyle w:val="NoSpacing"/>
        <w:rPr>
          <w:rFonts w:ascii="Century Schoolbook" w:hAnsi="Century Schoolbook"/>
          <w:sz w:val="28"/>
          <w:szCs w:val="28"/>
        </w:rPr>
      </w:pPr>
      <w:r w:rsidRPr="002B1D25">
        <w:rPr>
          <w:rFonts w:ascii="Century Schoolbook" w:hAnsi="Century Schoolbook"/>
          <w:sz w:val="28"/>
          <w:szCs w:val="28"/>
        </w:rPr>
        <w:tab/>
        <w:t>We are now reading the history of the Israelites from their departure from Egypt to the defeat of King Sihon.   Why were the Moabites not to be harassed (2:8-9)?  Do you remember that back in Genesis?  There are so many connections where God makes covenants or warnings, and you see the ramifications many generations later.  I think it’s still part of sowing and reaping and generational curses and blessings.</w:t>
      </w:r>
    </w:p>
    <w:p w14:paraId="78266B6E" w14:textId="77777777" w:rsidR="00D0334F" w:rsidRPr="002B1D25" w:rsidRDefault="00D0334F" w:rsidP="00D0334F">
      <w:pPr>
        <w:pStyle w:val="NoSpacing"/>
        <w:rPr>
          <w:rFonts w:ascii="Century Schoolbook" w:hAnsi="Century Schoolbook"/>
          <w:sz w:val="28"/>
          <w:szCs w:val="28"/>
        </w:rPr>
      </w:pPr>
      <w:r w:rsidRPr="002B1D25">
        <w:rPr>
          <w:rFonts w:ascii="Century Schoolbook" w:hAnsi="Century Schoolbook"/>
          <w:sz w:val="28"/>
          <w:szCs w:val="28"/>
        </w:rPr>
        <w:tab/>
      </w:r>
      <w:r w:rsidRPr="002B1D25">
        <w:rPr>
          <w:rFonts w:ascii="Century Schoolbook" w:hAnsi="Century Schoolbook"/>
          <w:sz w:val="28"/>
          <w:szCs w:val="28"/>
          <w:u w:val="single"/>
        </w:rPr>
        <w:t>DID YOU KNOW?</w:t>
      </w:r>
      <w:r w:rsidRPr="002B1D25">
        <w:rPr>
          <w:rFonts w:ascii="Century Schoolbook" w:hAnsi="Century Schoolbook"/>
          <w:sz w:val="28"/>
          <w:szCs w:val="28"/>
        </w:rPr>
        <w:t xml:space="preserve">  The Arabah (1:7) refers to the rugged and extremely dry region surrounding the south of the Dead Sea.  The Israelites’ travels took them through this area. </w:t>
      </w:r>
    </w:p>
    <w:p w14:paraId="69CDEF68" w14:textId="6A9DCBFE" w:rsidR="00A34D31" w:rsidRDefault="00D0334F" w:rsidP="00A34D31">
      <w:pPr>
        <w:pStyle w:val="NoSpacing"/>
        <w:rPr>
          <w:rFonts w:ascii="Century Schoolbook" w:hAnsi="Century Schoolbook"/>
          <w:sz w:val="28"/>
          <w:szCs w:val="28"/>
        </w:rPr>
      </w:pPr>
      <w:r w:rsidRPr="002B1D25">
        <w:rPr>
          <w:rFonts w:ascii="Century Schoolbook" w:hAnsi="Century Schoolbook"/>
          <w:sz w:val="28"/>
          <w:szCs w:val="28"/>
        </w:rPr>
        <w:tab/>
      </w:r>
      <w:r w:rsidRPr="002B1D25">
        <w:rPr>
          <w:rFonts w:ascii="Century Schoolbook" w:hAnsi="Century Schoolbook"/>
          <w:sz w:val="28"/>
          <w:szCs w:val="28"/>
          <w:u w:val="single"/>
        </w:rPr>
        <w:t>DID YOU KNOW?</w:t>
      </w:r>
      <w:r w:rsidRPr="002B1D25">
        <w:rPr>
          <w:rFonts w:ascii="Century Schoolbook" w:hAnsi="Century Schoolbook"/>
          <w:sz w:val="28"/>
          <w:szCs w:val="28"/>
        </w:rPr>
        <w:t xml:space="preserve">   Nations fought for control of Gilead (2:36) because an international trade route, known as the King’s Highway, passed through it.  The region was also an important area for agriculture. It was especially famous for the “balm of Gilead,” a resin used as medicine (Jer. 8:22)</w:t>
      </w:r>
    </w:p>
    <w:p w14:paraId="50AE4916" w14:textId="77777777" w:rsidR="00A34D31" w:rsidRDefault="00A34D31" w:rsidP="00A34D31">
      <w:pPr>
        <w:pStyle w:val="NoSpacing"/>
        <w:rPr>
          <w:rFonts w:ascii="Century Schoolbook" w:hAnsi="Century Schoolbook"/>
          <w:sz w:val="28"/>
          <w:szCs w:val="28"/>
        </w:rPr>
      </w:pPr>
    </w:p>
    <w:p w14:paraId="3D776638" w14:textId="77777777" w:rsidR="0008602E" w:rsidRPr="002B1D25" w:rsidRDefault="00A34D31" w:rsidP="0008602E">
      <w:pPr>
        <w:pStyle w:val="NoSpacing"/>
        <w:rPr>
          <w:rFonts w:ascii="Century Schoolbook" w:hAnsi="Century Schoolbook"/>
          <w:sz w:val="28"/>
          <w:szCs w:val="28"/>
        </w:rPr>
      </w:pPr>
      <w:r>
        <w:rPr>
          <w:rFonts w:ascii="Century Schoolbook" w:hAnsi="Century Schoolbook"/>
          <w:sz w:val="28"/>
          <w:szCs w:val="28"/>
        </w:rPr>
        <w:t>Sept. 3 – (</w:t>
      </w:r>
      <w:r w:rsidR="00D30511">
        <w:rPr>
          <w:rFonts w:ascii="Century Schoolbook" w:hAnsi="Century Schoolbook"/>
          <w:sz w:val="28"/>
          <w:szCs w:val="28"/>
        </w:rPr>
        <w:t>Deut.</w:t>
      </w:r>
      <w:r w:rsidR="008F2178">
        <w:rPr>
          <w:rFonts w:ascii="Century Schoolbook" w:hAnsi="Century Schoolbook"/>
          <w:sz w:val="28"/>
          <w:szCs w:val="28"/>
        </w:rPr>
        <w:t xml:space="preserve"> 3-4)</w:t>
      </w:r>
      <w:r w:rsidR="0008602E">
        <w:rPr>
          <w:rFonts w:ascii="Century Schoolbook" w:hAnsi="Century Schoolbook"/>
          <w:sz w:val="28"/>
          <w:szCs w:val="28"/>
        </w:rPr>
        <w:t xml:space="preserve"> </w:t>
      </w:r>
      <w:r w:rsidR="0008602E" w:rsidRPr="002B1D25">
        <w:rPr>
          <w:rFonts w:ascii="Century Schoolbook" w:hAnsi="Century Schoolbook"/>
          <w:sz w:val="28"/>
          <w:szCs w:val="28"/>
        </w:rPr>
        <w:t>Moses is giving the Israelites reminders to obey all the commands God gave them.  He also reminded them of what God said would happen the Israelites if they took on the ways of those they were destroying, especially worshipping their idols.</w:t>
      </w:r>
    </w:p>
    <w:p w14:paraId="28993E3F" w14:textId="77777777" w:rsidR="0008602E" w:rsidRPr="002B1D25" w:rsidRDefault="0008602E" w:rsidP="0008602E">
      <w:pPr>
        <w:pStyle w:val="NoSpacing"/>
        <w:rPr>
          <w:rFonts w:ascii="Century Schoolbook" w:hAnsi="Century Schoolbook"/>
          <w:sz w:val="28"/>
          <w:szCs w:val="28"/>
        </w:rPr>
      </w:pPr>
      <w:r w:rsidRPr="002B1D25">
        <w:rPr>
          <w:rFonts w:ascii="Century Schoolbook" w:hAnsi="Century Schoolbook"/>
          <w:sz w:val="28"/>
          <w:szCs w:val="28"/>
        </w:rPr>
        <w:tab/>
        <w:t xml:space="preserve">Dt. 4:29-31 are my favorite verses for this week. It encourages me now as I’m sure it did then. </w:t>
      </w:r>
      <w:r w:rsidRPr="002B1D25">
        <w:rPr>
          <w:rFonts w:ascii="Century Schoolbook" w:hAnsi="Century Schoolbook"/>
          <w:i/>
          <w:sz w:val="28"/>
          <w:szCs w:val="28"/>
        </w:rPr>
        <w:t xml:space="preserve">“But from there you will seek the Lord your God, and you will find Him if you seek Him with all your heart and with all your soul.  When you are in distress, and all these things come upon you in the latter days, when you turn to the Lord your God and obey His voice (for the Lord your God is a merciful God), He will not forsake you nor destroy you, nor forget the covenant of your fathers which He swore to them.” </w:t>
      </w:r>
    </w:p>
    <w:p w14:paraId="19F5D0CE" w14:textId="77777777" w:rsidR="0008602E" w:rsidRPr="002B1D25" w:rsidRDefault="0008602E" w:rsidP="0008602E">
      <w:pPr>
        <w:pStyle w:val="NoSpacing"/>
        <w:rPr>
          <w:rFonts w:ascii="Century Schoolbook" w:hAnsi="Century Schoolbook"/>
          <w:sz w:val="28"/>
          <w:szCs w:val="28"/>
        </w:rPr>
      </w:pPr>
      <w:r w:rsidRPr="002B1D25">
        <w:rPr>
          <w:rFonts w:ascii="Century Schoolbook" w:hAnsi="Century Schoolbook"/>
          <w:sz w:val="28"/>
          <w:szCs w:val="28"/>
        </w:rPr>
        <w:tab/>
      </w:r>
      <w:r w:rsidRPr="002B1D25">
        <w:rPr>
          <w:rFonts w:ascii="Century Schoolbook" w:hAnsi="Century Schoolbook"/>
          <w:sz w:val="28"/>
          <w:szCs w:val="28"/>
          <w:u w:val="single"/>
        </w:rPr>
        <w:t>DID YOU KNOW?</w:t>
      </w:r>
      <w:r w:rsidRPr="002B1D25">
        <w:rPr>
          <w:rFonts w:ascii="Century Schoolbook" w:hAnsi="Century Schoolbook"/>
          <w:sz w:val="28"/>
          <w:szCs w:val="28"/>
        </w:rPr>
        <w:t xml:space="preserve">  The Jordan River begins in the foothills of Mount Hermon and empties into the Dead Sea.  The Jordan is more than 200 miles long which makes it the longest river in Palestine</w:t>
      </w:r>
    </w:p>
    <w:p w14:paraId="63CA0AB0" w14:textId="77777777" w:rsidR="00A34D31" w:rsidRDefault="00A34D31" w:rsidP="00A34D31">
      <w:pPr>
        <w:pStyle w:val="NoSpacing"/>
        <w:rPr>
          <w:rFonts w:ascii="Century Schoolbook" w:hAnsi="Century Schoolbook"/>
          <w:sz w:val="28"/>
          <w:szCs w:val="28"/>
        </w:rPr>
      </w:pPr>
    </w:p>
    <w:p w14:paraId="4DAFF367" w14:textId="16D4D137" w:rsidR="0062735E" w:rsidRPr="002B1D25" w:rsidRDefault="00A34D31" w:rsidP="0062735E">
      <w:pPr>
        <w:pStyle w:val="NoSpacing"/>
        <w:rPr>
          <w:rFonts w:ascii="Century Schoolbook" w:hAnsi="Century Schoolbook"/>
          <w:sz w:val="28"/>
          <w:szCs w:val="28"/>
        </w:rPr>
      </w:pPr>
      <w:r>
        <w:rPr>
          <w:rFonts w:ascii="Century Schoolbook" w:hAnsi="Century Schoolbook"/>
          <w:sz w:val="28"/>
          <w:szCs w:val="28"/>
        </w:rPr>
        <w:t>Sept. 4 – (</w:t>
      </w:r>
      <w:r w:rsidR="0008602E">
        <w:rPr>
          <w:rFonts w:ascii="Century Schoolbook" w:hAnsi="Century Schoolbook"/>
          <w:sz w:val="28"/>
          <w:szCs w:val="28"/>
        </w:rPr>
        <w:t>5-6)</w:t>
      </w:r>
      <w:r w:rsidR="0062735E">
        <w:rPr>
          <w:rFonts w:ascii="Century Schoolbook" w:hAnsi="Century Schoolbook"/>
          <w:sz w:val="28"/>
          <w:szCs w:val="28"/>
        </w:rPr>
        <w:t xml:space="preserve"> </w:t>
      </w:r>
      <w:r w:rsidR="0062735E" w:rsidRPr="002B1D25">
        <w:rPr>
          <w:rFonts w:ascii="Century Schoolbook" w:hAnsi="Century Schoolbook"/>
          <w:sz w:val="28"/>
          <w:szCs w:val="28"/>
        </w:rPr>
        <w:t>Verse</w:t>
      </w:r>
      <w:r w:rsidR="00AD4BF3">
        <w:rPr>
          <w:rFonts w:ascii="Century Schoolbook" w:hAnsi="Century Schoolbook"/>
          <w:sz w:val="28"/>
          <w:szCs w:val="28"/>
        </w:rPr>
        <w:t>s</w:t>
      </w:r>
      <w:r w:rsidR="0062735E" w:rsidRPr="002B1D25">
        <w:rPr>
          <w:rFonts w:ascii="Century Schoolbook" w:hAnsi="Century Schoolbook"/>
          <w:sz w:val="28"/>
          <w:szCs w:val="28"/>
        </w:rPr>
        <w:t xml:space="preserve"> 1-21 of chapter 5 restate the Ten Commandments of Ex.  20:1-17. The detailed laws recorded later, in Deut. 12-26, follow the general pattern of these ten laws. This continues to be a summary (and reminder) of God’s requirements for His people. This would be a good time to read the Ten Commandments again.  Contemplate what God is telling you in each command. </w:t>
      </w:r>
    </w:p>
    <w:p w14:paraId="7219A2E9" w14:textId="77777777" w:rsidR="0062735E" w:rsidRPr="002B1D25" w:rsidRDefault="0062735E" w:rsidP="0062735E">
      <w:pPr>
        <w:pStyle w:val="NoSpacing"/>
        <w:ind w:firstLine="720"/>
        <w:rPr>
          <w:rFonts w:ascii="Century Schoolbook" w:hAnsi="Century Schoolbook"/>
          <w:sz w:val="28"/>
          <w:szCs w:val="28"/>
        </w:rPr>
      </w:pPr>
      <w:r w:rsidRPr="002B1D25">
        <w:rPr>
          <w:rFonts w:ascii="Century Schoolbook" w:hAnsi="Century Schoolbook"/>
          <w:sz w:val="28"/>
          <w:szCs w:val="28"/>
        </w:rPr>
        <w:t>Deut. 6:4 is called the Shema, from the Hebrew word for “hear”.  Today many people of the Jewish faith fulfill the commands of 6:8-9 literally.  They write Bible verses on pieces of paper, place them in small boxes, and then they either tie the boxes to their arm or their forehead, or attach them to the doorposts of their home.</w:t>
      </w:r>
    </w:p>
    <w:p w14:paraId="5C8BC572" w14:textId="77777777" w:rsidR="0062735E" w:rsidRPr="002B1D25" w:rsidRDefault="0062735E" w:rsidP="0062735E">
      <w:pPr>
        <w:pStyle w:val="NoSpacing"/>
        <w:rPr>
          <w:rFonts w:ascii="Century Schoolbook" w:hAnsi="Century Schoolbook"/>
          <w:sz w:val="28"/>
          <w:szCs w:val="28"/>
        </w:rPr>
      </w:pPr>
      <w:r w:rsidRPr="002B1D25">
        <w:rPr>
          <w:rFonts w:ascii="Century Schoolbook" w:hAnsi="Century Schoolbook"/>
          <w:sz w:val="28"/>
          <w:szCs w:val="28"/>
        </w:rPr>
        <w:t xml:space="preserve">Though it could become legalism to have to do this, it would serve us well to apply this principle in a better way every day! </w:t>
      </w:r>
    </w:p>
    <w:p w14:paraId="1603BB92" w14:textId="77777777" w:rsidR="00A34D31" w:rsidRDefault="00A34D31" w:rsidP="00A34D31">
      <w:pPr>
        <w:pStyle w:val="NoSpacing"/>
        <w:rPr>
          <w:rFonts w:ascii="Century Schoolbook" w:hAnsi="Century Schoolbook"/>
          <w:sz w:val="28"/>
          <w:szCs w:val="28"/>
        </w:rPr>
      </w:pPr>
    </w:p>
    <w:p w14:paraId="1BEE1E29" w14:textId="77777777" w:rsidR="003C5513" w:rsidRPr="002B1D25" w:rsidRDefault="00A34D31" w:rsidP="003C5513">
      <w:pPr>
        <w:pStyle w:val="NoSpacing"/>
        <w:rPr>
          <w:rFonts w:ascii="Century Schoolbook" w:hAnsi="Century Schoolbook"/>
          <w:sz w:val="28"/>
          <w:szCs w:val="28"/>
        </w:rPr>
      </w:pPr>
      <w:r>
        <w:rPr>
          <w:rFonts w:ascii="Century Schoolbook" w:hAnsi="Century Schoolbook"/>
          <w:sz w:val="28"/>
          <w:szCs w:val="28"/>
        </w:rPr>
        <w:t>Sept. 5 – (</w:t>
      </w:r>
      <w:r w:rsidR="00FB04DE">
        <w:rPr>
          <w:rFonts w:ascii="Century Schoolbook" w:hAnsi="Century Schoolbook"/>
          <w:sz w:val="28"/>
          <w:szCs w:val="28"/>
        </w:rPr>
        <w:t xml:space="preserve">Deut. 7-8) </w:t>
      </w:r>
      <w:r w:rsidR="003C5513" w:rsidRPr="002B1D25">
        <w:rPr>
          <w:rFonts w:ascii="Century Schoolbook" w:hAnsi="Century Schoolbook"/>
          <w:sz w:val="28"/>
          <w:szCs w:val="28"/>
        </w:rPr>
        <w:t>Why does the Lord set His love on you (7:7)?  Oh, if we could only remember that every moment of our lives!!!  We certainly would act differently!</w:t>
      </w:r>
    </w:p>
    <w:p w14:paraId="1907D54D" w14:textId="77777777" w:rsidR="003C5513" w:rsidRPr="002B1D25" w:rsidRDefault="003C5513" w:rsidP="003C5513">
      <w:pPr>
        <w:pStyle w:val="NoSpacing"/>
        <w:rPr>
          <w:rFonts w:ascii="Century Schoolbook" w:hAnsi="Century Schoolbook"/>
          <w:sz w:val="28"/>
          <w:szCs w:val="28"/>
        </w:rPr>
      </w:pPr>
      <w:r w:rsidRPr="002B1D25">
        <w:rPr>
          <w:rFonts w:ascii="Century Schoolbook" w:hAnsi="Century Schoolbook"/>
          <w:sz w:val="28"/>
          <w:szCs w:val="28"/>
        </w:rPr>
        <w:tab/>
        <w:t xml:space="preserve">God is reminding the Israelites again of His purpose for the wilderness journey.  What was His purpose (8:2-3)?  He is also cautioning them to be careful in who gets the glory for their upcoming victories (8:18-20).  I think I can apply both aspects to my journey as well.  God wants us in a place where we concentrate on </w:t>
      </w:r>
      <w:r w:rsidRPr="002B1D25">
        <w:rPr>
          <w:rFonts w:ascii="Century Schoolbook" w:hAnsi="Century Schoolbook"/>
          <w:i/>
          <w:sz w:val="28"/>
          <w:szCs w:val="28"/>
        </w:rPr>
        <w:t>Him</w:t>
      </w:r>
      <w:r w:rsidRPr="002B1D25">
        <w:rPr>
          <w:rFonts w:ascii="Century Schoolbook" w:hAnsi="Century Schoolbook"/>
          <w:sz w:val="28"/>
          <w:szCs w:val="28"/>
        </w:rPr>
        <w:t>, not so much what He can give us.  We should concentrate on seeking His face and not His hand.</w:t>
      </w:r>
    </w:p>
    <w:p w14:paraId="5C8EAC9C" w14:textId="77777777" w:rsidR="003C5513" w:rsidRPr="002B1D25" w:rsidRDefault="003C5513" w:rsidP="003C5513">
      <w:pPr>
        <w:pStyle w:val="NoSpacing"/>
        <w:rPr>
          <w:rFonts w:ascii="Century Schoolbook" w:hAnsi="Century Schoolbook"/>
          <w:sz w:val="28"/>
          <w:szCs w:val="28"/>
        </w:rPr>
      </w:pPr>
      <w:r w:rsidRPr="002B1D25">
        <w:rPr>
          <w:rFonts w:ascii="Century Schoolbook" w:hAnsi="Century Schoolbook"/>
          <w:sz w:val="28"/>
          <w:szCs w:val="28"/>
        </w:rPr>
        <w:tab/>
      </w:r>
      <w:r w:rsidRPr="002B1D25">
        <w:rPr>
          <w:rFonts w:ascii="Century Schoolbook" w:hAnsi="Century Schoolbook"/>
          <w:sz w:val="28"/>
          <w:szCs w:val="28"/>
          <w:u w:val="single"/>
        </w:rPr>
        <w:t>DID YOU KNOW?</w:t>
      </w:r>
      <w:r w:rsidRPr="002B1D25">
        <w:rPr>
          <w:rFonts w:ascii="Century Schoolbook" w:hAnsi="Century Schoolbook"/>
          <w:sz w:val="28"/>
          <w:szCs w:val="28"/>
        </w:rPr>
        <w:t xml:space="preserve">  Jesus quoted from the book of Deuteronomy more than any other OT book.  He quoted 8:3 when He was tempted by Satan (Matt. 4:4).</w:t>
      </w:r>
    </w:p>
    <w:p w14:paraId="2B9EC2D8" w14:textId="6880BB01" w:rsidR="00A34D31" w:rsidRPr="00A34D31" w:rsidRDefault="00A34D31" w:rsidP="00A34D31">
      <w:pPr>
        <w:pStyle w:val="NoSpacing"/>
        <w:rPr>
          <w:rFonts w:ascii="Century Schoolbook" w:hAnsi="Century Schoolbook"/>
          <w:sz w:val="28"/>
          <w:szCs w:val="28"/>
        </w:rPr>
      </w:pPr>
    </w:p>
    <w:sectPr w:rsidR="00A34D31" w:rsidRPr="00A34D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D31"/>
    <w:rsid w:val="00003C3D"/>
    <w:rsid w:val="00026226"/>
    <w:rsid w:val="0008602E"/>
    <w:rsid w:val="001C5AB4"/>
    <w:rsid w:val="002042EE"/>
    <w:rsid w:val="002B2BE7"/>
    <w:rsid w:val="003C5513"/>
    <w:rsid w:val="00455284"/>
    <w:rsid w:val="005E0771"/>
    <w:rsid w:val="0062735E"/>
    <w:rsid w:val="006433D3"/>
    <w:rsid w:val="006C57CA"/>
    <w:rsid w:val="006E4B1F"/>
    <w:rsid w:val="006E6C51"/>
    <w:rsid w:val="0070798A"/>
    <w:rsid w:val="007A0849"/>
    <w:rsid w:val="008072D0"/>
    <w:rsid w:val="00872A33"/>
    <w:rsid w:val="008774B5"/>
    <w:rsid w:val="008F2178"/>
    <w:rsid w:val="009C4478"/>
    <w:rsid w:val="00A34D31"/>
    <w:rsid w:val="00AC2E32"/>
    <w:rsid w:val="00AD4BF3"/>
    <w:rsid w:val="00BB1E7F"/>
    <w:rsid w:val="00C27D36"/>
    <w:rsid w:val="00C367B1"/>
    <w:rsid w:val="00CB3018"/>
    <w:rsid w:val="00D0334F"/>
    <w:rsid w:val="00D30511"/>
    <w:rsid w:val="00EB65B2"/>
    <w:rsid w:val="00FB0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764A6"/>
  <w15:chartTrackingRefBased/>
  <w15:docId w15:val="{AD3C3330-7F85-4D6D-8D69-F19E9FE4C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4D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4D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D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D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D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D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D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D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D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D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4D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D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D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D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D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D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D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D31"/>
    <w:rPr>
      <w:rFonts w:eastAsiaTheme="majorEastAsia" w:cstheme="majorBidi"/>
      <w:color w:val="272727" w:themeColor="text1" w:themeTint="D8"/>
    </w:rPr>
  </w:style>
  <w:style w:type="paragraph" w:styleId="Title">
    <w:name w:val="Title"/>
    <w:basedOn w:val="Normal"/>
    <w:next w:val="Normal"/>
    <w:link w:val="TitleChar"/>
    <w:uiPriority w:val="10"/>
    <w:qFormat/>
    <w:rsid w:val="00A34D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D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D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D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D31"/>
    <w:pPr>
      <w:spacing w:before="160"/>
      <w:jc w:val="center"/>
    </w:pPr>
    <w:rPr>
      <w:i/>
      <w:iCs/>
      <w:color w:val="404040" w:themeColor="text1" w:themeTint="BF"/>
    </w:rPr>
  </w:style>
  <w:style w:type="character" w:customStyle="1" w:styleId="QuoteChar">
    <w:name w:val="Quote Char"/>
    <w:basedOn w:val="DefaultParagraphFont"/>
    <w:link w:val="Quote"/>
    <w:uiPriority w:val="29"/>
    <w:rsid w:val="00A34D31"/>
    <w:rPr>
      <w:i/>
      <w:iCs/>
      <w:color w:val="404040" w:themeColor="text1" w:themeTint="BF"/>
    </w:rPr>
  </w:style>
  <w:style w:type="paragraph" w:styleId="ListParagraph">
    <w:name w:val="List Paragraph"/>
    <w:basedOn w:val="Normal"/>
    <w:uiPriority w:val="34"/>
    <w:qFormat/>
    <w:rsid w:val="00A34D31"/>
    <w:pPr>
      <w:ind w:left="720"/>
      <w:contextualSpacing/>
    </w:pPr>
  </w:style>
  <w:style w:type="character" w:styleId="IntenseEmphasis">
    <w:name w:val="Intense Emphasis"/>
    <w:basedOn w:val="DefaultParagraphFont"/>
    <w:uiPriority w:val="21"/>
    <w:qFormat/>
    <w:rsid w:val="00A34D31"/>
    <w:rPr>
      <w:i/>
      <w:iCs/>
      <w:color w:val="0F4761" w:themeColor="accent1" w:themeShade="BF"/>
    </w:rPr>
  </w:style>
  <w:style w:type="paragraph" w:styleId="IntenseQuote">
    <w:name w:val="Intense Quote"/>
    <w:basedOn w:val="Normal"/>
    <w:next w:val="Normal"/>
    <w:link w:val="IntenseQuoteChar"/>
    <w:uiPriority w:val="30"/>
    <w:qFormat/>
    <w:rsid w:val="00A34D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D31"/>
    <w:rPr>
      <w:i/>
      <w:iCs/>
      <w:color w:val="0F4761" w:themeColor="accent1" w:themeShade="BF"/>
    </w:rPr>
  </w:style>
  <w:style w:type="character" w:styleId="IntenseReference">
    <w:name w:val="Intense Reference"/>
    <w:basedOn w:val="DefaultParagraphFont"/>
    <w:uiPriority w:val="32"/>
    <w:qFormat/>
    <w:rsid w:val="00A34D31"/>
    <w:rPr>
      <w:b/>
      <w:bCs/>
      <w:smallCaps/>
      <w:color w:val="0F4761" w:themeColor="accent1" w:themeShade="BF"/>
      <w:spacing w:val="5"/>
    </w:rPr>
  </w:style>
  <w:style w:type="paragraph" w:styleId="NoSpacing">
    <w:name w:val="No Spacing"/>
    <w:uiPriority w:val="1"/>
    <w:qFormat/>
    <w:rsid w:val="00A34D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1046</Words>
  <Characters>5967</Characters>
  <Application>Microsoft Office Word</Application>
  <DocSecurity>0</DocSecurity>
  <Lines>49</Lines>
  <Paragraphs>13</Paragraphs>
  <ScaleCrop>false</ScaleCrop>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Marlyn Gligora</dc:creator>
  <cp:keywords/>
  <dc:description/>
  <cp:lastModifiedBy>Marlyn Gligora</cp:lastModifiedBy>
  <cp:revision>22</cp:revision>
  <dcterms:created xsi:type="dcterms:W3CDTF">2026-08-17T21:06:00Z</dcterms:created>
  <dcterms:modified xsi:type="dcterms:W3CDTF">2026-08-29T11:58:00Z</dcterms:modified>
</cp:coreProperties>
</file>